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rtl w:val="0"/>
        </w:rPr>
        <w:t xml:space="preserve">SURAT KUASA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smallCaps w:val="0"/>
          <w:rtl w:val="0"/>
        </w:rPr>
        <w:t xml:space="preserve">Yang bertanda tangan di bawah ini:</w:t>
      </w:r>
    </w:p>
    <w:tbl>
      <w:tblPr>
        <w:tblStyle w:val="Table1"/>
        <w:tblW w:w="851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0"/>
        <w:gridCol w:w="275.99999999999994"/>
        <w:gridCol w:w="6485"/>
        <w:tblGridChange w:id="0">
          <w:tblGrid>
            <w:gridCol w:w="1750"/>
            <w:gridCol w:w="275.99999999999994"/>
            <w:gridCol w:w="6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Nama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Umur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No. KTP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Alamat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Pekerjaan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No. Hp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jc w:val="both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smallCaps w:val="0"/>
          <w:rtl w:val="0"/>
        </w:rPr>
        <w:t xml:space="preserve">Untuk selanjutnya disebut sebagai </w:t>
      </w: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rtl w:val="0"/>
        </w:rPr>
        <w:t xml:space="preserve">Pemberi Kuasa</w:t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smallCaps w:val="0"/>
          <w:rtl w:val="0"/>
        </w:rPr>
        <w:t xml:space="preserve">Dengan ini menerangkan dan  memberi kuasa kepada:</w:t>
      </w:r>
    </w:p>
    <w:tbl>
      <w:tblPr>
        <w:tblStyle w:val="Table2"/>
        <w:tblW w:w="848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2"/>
        <w:gridCol w:w="275.99999999999994"/>
        <w:gridCol w:w="6485"/>
        <w:tblGridChange w:id="0">
          <w:tblGrid>
            <w:gridCol w:w="1722"/>
            <w:gridCol w:w="275.99999999999994"/>
            <w:gridCol w:w="6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Nama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b w:val="1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rtl w:val="0"/>
              </w:rPr>
              <w:t xml:space="preserve">Anton Widyanto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Umur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4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6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 Tahun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No. KTP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1106120910760002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Alamat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Jalan Syech Abdurrauf No. 1 Komplek UIN Ar-Raniry, Darussalam, Kec. Syiah Kuala, Banda Aceh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Jabatan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Kepala Pusat Penelitian dan Penerbitan, LP2M, UIN Ar-Raniry Banda Aceh.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jc w:val="both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smallCaps w:val="0"/>
          <w:rtl w:val="0"/>
        </w:rPr>
        <w:t xml:space="preserve">Untuk selanjutnya disebut sebagai </w:t>
      </w:r>
      <w:r w:rsidDel="00000000" w:rsidR="00000000" w:rsidRPr="00000000">
        <w:rPr>
          <w:rFonts w:ascii="Book Antiqua" w:cs="Book Antiqua" w:eastAsia="Book Antiqua" w:hAnsi="Book Antiqua"/>
          <w:b w:val="1"/>
          <w:smallCaps w:val="0"/>
          <w:rtl w:val="0"/>
        </w:rPr>
        <w:t xml:space="preserve">Penerima Kuasa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jc w:val="both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smallCaps w:val="0"/>
          <w:rtl w:val="0"/>
        </w:rPr>
        <w:t xml:space="preserve">Pemberi Kuasa menguasakan Penerima Kuasa khusus untuk mendaftarkan sekaligus memproses pemerolehan Hak Kekayaan Intelektual pada Direktorat Jenderal Hak Kekayaan Intelektual, Kementerian Hukum dan Hak Asasi Manusia  R.I.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Fonts w:ascii="Book Antiqua" w:cs="Book Antiqua" w:eastAsia="Book Antiqua" w:hAnsi="Book Antiqua"/>
          <w:smallCaps w:val="0"/>
          <w:rtl w:val="0"/>
        </w:rPr>
        <w:t xml:space="preserve">Demikian surat kuasa ini dibuat untuk dipergunakan sebagaimana mestinya.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>
          <w:rFonts w:ascii="Book Antiqua" w:cs="Book Antiqua" w:eastAsia="Book Antiqua" w:hAnsi="Book Antiqua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2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8"/>
        <w:gridCol w:w="4016.000000000001"/>
        <w:tblGridChange w:id="0">
          <w:tblGrid>
            <w:gridCol w:w="4508"/>
            <w:gridCol w:w="4016.00000000000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Banda Aceh,      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November </w:t>
            </w: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20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Penerima Kuasa,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mallCaps w:val="0"/>
                <w:rtl w:val="0"/>
              </w:rPr>
              <w:t xml:space="preserve">Pemberi Kuasa,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  <w:color w:val="98000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980000"/>
                <w:highlight w:val="yellow"/>
                <w:rtl w:val="0"/>
              </w:rPr>
              <w:t xml:space="preserve">Khusus bagian ini boleh dikosongkan (tanpa harus mencari tanda tangan Penerima Kuasa).</w:t>
            </w:r>
            <w:r w:rsidDel="00000000" w:rsidR="00000000" w:rsidRPr="00000000">
              <w:rPr>
                <w:rFonts w:ascii="Book Antiqua" w:cs="Book Antiqua" w:eastAsia="Book Antiqua" w:hAnsi="Book Antiqua"/>
                <w:color w:val="98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b w:val="1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rtl w:val="0"/>
              </w:rPr>
              <w:t xml:space="preserve">Dr. Anton Widyanto, M.Ag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Materai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000</w:t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360" w:lineRule="auto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Book Antiqua" w:cs="Book Antiqua" w:eastAsia="Book Antiqua" w:hAnsi="Book Antiqua"/>
                <w:b w:val="1"/>
                <w:smallCaps w:val="0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mallCaps w:val="0"/>
                <w:rtl w:val="0"/>
              </w:rPr>
              <w:t xml:space="preserve">Nama Lengkap dengan Titel</w:t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57"/>
        </w:tabs>
        <w:rPr>
          <w:rFonts w:ascii="Book Antiqua" w:cs="Book Antiqua" w:eastAsia="Book Antiqua" w:hAnsi="Book Antiqua"/>
          <w:b w:val="1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2268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pncI71BcucV0MkPVLZUdResEww==">AMUW2mUmvrETzfe5QhJ9Ykvqz2UuaqLXmTHBafj+oEgcImnhJUb4S++nbYXzcnZIz07R8ztBXtH7PlLFjb5rkg1Le9kDSWdIAM35wxwcd0hC3JlcmX4nY+8=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